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附件一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太原理工大学现代科技学院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非事业编制教职工年度考核管理办法（暂行）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为进一步增强岗位意识，加强非事业编制人员的管理，特制定本办法。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一、考核的基本原则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坚持以促进绩效改进和人才发展为导向，遵循实事求是、客观公正、民主公开的原则，全面考核各类人员履行岗位职责的情况，注重工作实绩。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二、考核的内容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核以受聘人员的品德、知识、能力、业绩为基本内容，对受聘人员的政治思想表现、职业道德、文化素质、业务水平、工作能力、协作精神、工作态度、工作业绩和履行岗位职责等情况等进行全面考核，重点考核受聘期间工作目标的完成情况。其中：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1．教师考核要以教师各级岗位的基本工作职责为依据，结合本人履行岗位工作任务的情况，重点考核师德师风和教学科研等方面的完成情况。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2．其它专业技术人员考核要以本系列各级岗位的基本工作职责为依据，重点考核其工作技能、服务态度和取得的工作实绩。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3．管理人员（职员）考核要以各级管理岗位的基本工作职责为依据，内容主要包括德、能、勤、绩、廉等方面，重点考核履行岗位职责取得的工作实绩和服务态度。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4．工勤人员考核要以各级工勤技能岗位的基本工作职责为依据，重点考核服务技能、服务态度和工作实绩。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三、考核的形式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1．各用人单位根据学院考核管理的基本要求，结合本单位的工作目标和任务，制订相应的考核实施细则或具体办法。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2．考核以年度考核为主，采取定性考核与定量考核相结合的方式进行。重点考核非事业编制人员履行岗位职责和聘用合同的情况。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3．年度考核按照学院的工作安排在每年年终进行。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四、考核等级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年度考核结果分为三个等次，即优秀、合格和不合格。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五、考核的组织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1．学院成立非事业编制人员考核工作领导小组，全面负责对各用人单位非事业编制人员的考核工作。办公室设在学院人事财务部。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2．各用人单位具体组织实施对本单位非事业编制人员的考核工作，其主要职责是：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（1）根据本暂行办法并结合本单位的实际情况，制订考核实施细则或具体办法；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（2）客观公正、实事求是地确定考核等级、提出考核等级意见，并报考核领导小组审定。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（3）对考核结果进行研究分析，进一步加强对非事业编制人员的培养。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六、考核的工作程序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1、本人填写《太原理工大学现代科技学院工作人员年度考核登记表》，交所在单位；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2、对一年来的工作以书面形式进行总结，并在一定范围内进行述职；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3、用人单位组织民主测评；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4、用人单位根据综合考核情况，确定被考核人的考核等级；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5、被考核人员签署个人意见；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6、考核工作领导小组审查、审定考核结果，并将考核结果反馈给用人单位。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7、对考核结果有异议的，可在接到通知后的5个工作日内向学院申诉委员会提出申诉，申诉委员会组织相关人员进行复议并作出最终决定。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七、考核结果的使用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1、年度考核的结果是晋升、</w:t>
      </w:r>
      <w:r>
        <w:rPr>
          <w:rFonts w:hint="eastAsia" w:eastAsia="仿宋_GB2312"/>
          <w:sz w:val="32"/>
          <w:szCs w:val="32"/>
          <w:lang w:eastAsia="zh-CN"/>
        </w:rPr>
        <w:t>绩效</w:t>
      </w:r>
      <w:r>
        <w:rPr>
          <w:rFonts w:eastAsia="仿宋_GB2312"/>
          <w:sz w:val="32"/>
          <w:szCs w:val="32"/>
        </w:rPr>
        <w:t>发放、奖惩、聘用的重要依据；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2、年度考核结果，记入本人人事档案。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八、有下列情况之一者，当年年度考核为不合格：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</w:t>
      </w:r>
      <w:r>
        <w:rPr>
          <w:rFonts w:hint="eastAsia" w:eastAsia="仿宋_GB2312"/>
          <w:sz w:val="32"/>
          <w:szCs w:val="32"/>
        </w:rPr>
        <w:t>严重违反学院规章制度，</w:t>
      </w:r>
      <w:r>
        <w:rPr>
          <w:rFonts w:eastAsia="仿宋_GB2312"/>
          <w:sz w:val="32"/>
          <w:szCs w:val="32"/>
        </w:rPr>
        <w:t>违反职业道德，造成恶劣影响；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2、无故拒绝履行本岗位工作职责；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3、工作严重失职，出现严重教学事故或其它责任事故；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4、受到行政记过及以上处分或党内警告及以上处分；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701" w:right="1474" w:bottom="1701" w:left="1588" w:header="851" w:footer="992" w:gutter="0"/>
          <w:cols w:space="720" w:num="1"/>
          <w:docGrid w:type="linesAndChars" w:linePitch="312" w:charSpace="0"/>
        </w:sectPr>
      </w:pPr>
      <w:r>
        <w:rPr>
          <w:rFonts w:eastAsia="仿宋_GB2312"/>
          <w:sz w:val="32"/>
          <w:szCs w:val="32"/>
        </w:rPr>
        <w:t>5、其它严重违纪违法情况。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6</w:t>
    </w:r>
    <w:r>
      <w:fldChar w:fldCharType="end"/>
    </w:r>
  </w:p>
  <w:p>
    <w:pPr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5C7204"/>
    <w:rsid w:val="6F5C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2019-01-04T08:00:00Z</dcterms:created>
  <dc:creator>timoca</dc:creator>
  <cp:lastModifiedBy>timoca</cp:lastModifiedBy>
  <dcterms:modified xsi:type="dcterms:W3CDTF">2019-01-04T08:01:50Z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