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附件三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201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8</w:t>
      </w:r>
      <w:r>
        <w:rPr>
          <w:rFonts w:hint="eastAsia" w:ascii="方正小标宋简体" w:eastAsia="方正小标宋简体"/>
          <w:sz w:val="36"/>
          <w:szCs w:val="36"/>
        </w:rPr>
        <w:t>年度考核汇总表</w:t>
      </w:r>
    </w:p>
    <w:p>
      <w:pPr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单位：            （盖章）</w:t>
      </w:r>
    </w:p>
    <w:tbl>
      <w:tblPr>
        <w:tblStyle w:val="3"/>
        <w:tblW w:w="8910" w:type="dxa"/>
        <w:jc w:val="center"/>
        <w:tblInd w:w="-2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372"/>
        <w:gridCol w:w="742"/>
        <w:gridCol w:w="1009"/>
        <w:gridCol w:w="105"/>
        <w:gridCol w:w="1114"/>
        <w:gridCol w:w="1113"/>
        <w:gridCol w:w="372"/>
        <w:gridCol w:w="742"/>
        <w:gridCol w:w="904"/>
        <w:gridCol w:w="210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  <w:r>
              <w:rPr>
                <w:rFonts w:hint="eastAsia" w:eastAsia="黑体"/>
                <w:spacing w:val="-14"/>
                <w:sz w:val="24"/>
              </w:rPr>
              <w:t>总人数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  <w:r>
              <w:rPr>
                <w:rFonts w:hint="eastAsia" w:eastAsia="黑体"/>
                <w:spacing w:val="-14"/>
                <w:sz w:val="24"/>
              </w:rPr>
              <w:t>优秀数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  <w:r>
              <w:rPr>
                <w:rFonts w:hint="eastAsia" w:eastAsia="黑体"/>
                <w:spacing w:val="-14"/>
                <w:sz w:val="24"/>
              </w:rPr>
              <w:t>合格数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24"/>
                <w:sz w:val="24"/>
              </w:rPr>
            </w:pPr>
            <w:r>
              <w:rPr>
                <w:rFonts w:hint="eastAsia" w:eastAsia="黑体"/>
                <w:spacing w:val="-24"/>
                <w:sz w:val="24"/>
              </w:rPr>
              <w:t>不合格数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10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4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4"/>
                <w:sz w:val="32"/>
                <w:szCs w:val="32"/>
                <w:lang w:eastAsia="zh-CN"/>
              </w:rPr>
              <w:t>年度考核结果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  <w:lang w:eastAsia="zh-CN"/>
              </w:rPr>
            </w:pPr>
            <w:r>
              <w:rPr>
                <w:rFonts w:hint="eastAsia" w:eastAsia="黑体"/>
                <w:spacing w:val="-14"/>
                <w:sz w:val="24"/>
                <w:lang w:eastAsia="zh-CN"/>
              </w:rPr>
              <w:t>工号</w:t>
            </w: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  <w:lang w:eastAsia="zh-CN"/>
              </w:rPr>
            </w:pPr>
            <w:r>
              <w:rPr>
                <w:rFonts w:hint="eastAsia" w:eastAsia="黑体"/>
                <w:spacing w:val="-14"/>
                <w:sz w:val="24"/>
                <w:lang w:eastAsia="zh-CN"/>
              </w:rPr>
              <w:t>姓名</w:t>
            </w: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  <w:lang w:eastAsia="zh-CN"/>
              </w:rPr>
            </w:pPr>
            <w:r>
              <w:rPr>
                <w:rFonts w:hint="eastAsia" w:eastAsia="黑体"/>
                <w:spacing w:val="-14"/>
                <w:sz w:val="24"/>
                <w:lang w:eastAsia="zh-CN"/>
              </w:rPr>
              <w:t>等级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  <w:r>
              <w:rPr>
                <w:rFonts w:hint="eastAsia" w:eastAsia="黑体"/>
                <w:spacing w:val="-14"/>
                <w:sz w:val="24"/>
                <w:lang w:eastAsia="zh-CN"/>
              </w:rPr>
              <w:t>工号</w:t>
            </w: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  <w:r>
              <w:rPr>
                <w:rFonts w:hint="eastAsia" w:eastAsia="黑体"/>
                <w:spacing w:val="-14"/>
                <w:sz w:val="24"/>
                <w:lang w:eastAsia="zh-CN"/>
              </w:rPr>
              <w:t>姓名</w:t>
            </w: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黑体"/>
                <w:spacing w:val="-14"/>
                <w:sz w:val="24"/>
              </w:rPr>
            </w:pPr>
            <w:r>
              <w:rPr>
                <w:rFonts w:hint="eastAsia" w:eastAsia="黑体"/>
                <w:spacing w:val="-14"/>
                <w:sz w:val="24"/>
                <w:lang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jc w:val="right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eastAsia="黑体"/>
          <w:sz w:val="24"/>
          <w:lang w:eastAsia="zh-CN"/>
        </w:rPr>
        <w:t>人事财务部</w:t>
      </w:r>
      <w:r>
        <w:rPr>
          <w:rFonts w:hint="eastAsia" w:eastAsia="黑体"/>
          <w:sz w:val="24"/>
        </w:rPr>
        <w:t>制表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D09E0"/>
    <w:rsid w:val="549D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2019-01-04T08:11:00Z</dcterms:created>
  <dc:creator>timoca</dc:creator>
  <cp:lastModifiedBy>timoca</cp:lastModifiedBy>
  <dcterms:modified xsi:type="dcterms:W3CDTF">2019-01-04T08:33:16Z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